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C49" w:rsidRPr="004F0C05" w:rsidRDefault="00A14C49" w:rsidP="00A14C49">
      <w:pPr>
        <w:shd w:val="clear" w:color="auto" w:fill="FDFDFD"/>
        <w:spacing w:after="2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4F0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QUESTIONAMENTO:</w:t>
      </w:r>
    </w:p>
    <w:p w:rsidR="00A14C49" w:rsidRPr="004F0C05" w:rsidRDefault="00A14C49" w:rsidP="00A14C49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F7851" w:rsidRPr="004F0C05" w:rsidRDefault="00DF7851" w:rsidP="00DF7851">
      <w:pPr>
        <w:shd w:val="clear" w:color="auto" w:fill="FDFDF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ILMO PRSIDENTE</w:t>
      </w:r>
      <w:r w:rsidRPr="004F0C0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F0C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 UNIVERSIDADE FEDERAL DA BAHIA -</w:t>
      </w:r>
      <w:r w:rsidRPr="004F0C0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F0C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SUPERINTENDÊNCIA DE MEIO AMBIENTE E INFRAESTRUTURA – SUMAI</w:t>
      </w:r>
    </w:p>
    <w:p w:rsidR="00DF7851" w:rsidRPr="004F0C05" w:rsidRDefault="00DF7851" w:rsidP="00DF7851">
      <w:pPr>
        <w:shd w:val="clear" w:color="auto" w:fill="FDFDF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0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4F0C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F0C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POTENCIAL ENGENHARIA E INSTALAÇÕES LTDA</w:t>
      </w:r>
      <w:r w:rsidRPr="004F0C05">
        <w:rPr>
          <w:rFonts w:ascii="Times New Roman" w:hAnsi="Times New Roman" w:cs="Times New Roman"/>
          <w:color w:val="000000"/>
          <w:sz w:val="24"/>
          <w:szCs w:val="24"/>
        </w:rPr>
        <w:t xml:space="preserve">., pessoa jurídica de direito privado, estabelecida à Rua Castro Neves, 359, </w:t>
      </w:r>
      <w:proofErr w:type="spellStart"/>
      <w:r w:rsidRPr="004F0C05">
        <w:rPr>
          <w:rFonts w:ascii="Times New Roman" w:hAnsi="Times New Roman" w:cs="Times New Roman"/>
          <w:color w:val="000000"/>
          <w:sz w:val="24"/>
          <w:szCs w:val="24"/>
        </w:rPr>
        <w:t>Matatu</w:t>
      </w:r>
      <w:proofErr w:type="spellEnd"/>
      <w:r w:rsidRPr="004F0C05">
        <w:rPr>
          <w:rFonts w:ascii="Times New Roman" w:hAnsi="Times New Roman" w:cs="Times New Roman"/>
          <w:color w:val="000000"/>
          <w:sz w:val="24"/>
          <w:szCs w:val="24"/>
        </w:rPr>
        <w:t>, nesta Capital, pôr um de seus representantes legais, vem, com fulcro na</w:t>
      </w:r>
      <w:r w:rsidRPr="004F0C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F0C05">
        <w:rPr>
          <w:rFonts w:ascii="Times New Roman" w:hAnsi="Times New Roman" w:cs="Times New Roman"/>
          <w:color w:val="000000"/>
          <w:sz w:val="24"/>
          <w:szCs w:val="24"/>
        </w:rPr>
        <w:t>Lei nº. 8.666, de 1993, e à Lei Complementar n° 123, de 2006, bem como à legislação correlata e demais exigências previstas neste Edital e seus Anexos,</w:t>
      </w:r>
      <w:r w:rsidRPr="004F0C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F0C05">
        <w:rPr>
          <w:rFonts w:ascii="Times New Roman" w:hAnsi="Times New Roman" w:cs="Times New Roman"/>
          <w:color w:val="000000"/>
          <w:sz w:val="24"/>
          <w:szCs w:val="24"/>
        </w:rPr>
        <w:t>opor o presente</w:t>
      </w:r>
      <w:r w:rsidRPr="004F0C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F0C05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ESCLARECIMENTO n.º 01</w:t>
      </w:r>
      <w:r w:rsidRPr="004F0C05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</w:t>
      </w:r>
      <w:r w:rsidRPr="004F0C05">
        <w:rPr>
          <w:rFonts w:ascii="Times New Roman" w:hAnsi="Times New Roman" w:cs="Times New Roman"/>
          <w:color w:val="000000"/>
          <w:sz w:val="24"/>
          <w:szCs w:val="24"/>
        </w:rPr>
        <w:t>o fazendo:</w:t>
      </w:r>
    </w:p>
    <w:p w:rsidR="00DF7851" w:rsidRPr="004F0C05" w:rsidRDefault="00DF7851" w:rsidP="00DF7851">
      <w:pPr>
        <w:shd w:val="clear" w:color="auto" w:fill="FDFDF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Fato:</w:t>
      </w:r>
    </w:p>
    <w:p w:rsidR="00DF7851" w:rsidRPr="004F0C05" w:rsidRDefault="00DF7851" w:rsidP="00DF7851">
      <w:pPr>
        <w:shd w:val="clear" w:color="auto" w:fill="FDFDF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05">
        <w:rPr>
          <w:rFonts w:ascii="Times New Roman" w:hAnsi="Times New Roman" w:cs="Times New Roman"/>
          <w:color w:val="000000"/>
          <w:sz w:val="24"/>
          <w:szCs w:val="24"/>
        </w:rPr>
        <w:t> Segue subitens ao edital:</w:t>
      </w:r>
    </w:p>
    <w:p w:rsidR="00DF7851" w:rsidRPr="004F0C05" w:rsidRDefault="00DF7851" w:rsidP="00DF7851">
      <w:pPr>
        <w:shd w:val="clear" w:color="auto" w:fill="FDFDF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05">
        <w:rPr>
          <w:rFonts w:ascii="Times New Roman" w:hAnsi="Times New Roman" w:cs="Times New Roman"/>
          <w:color w:val="000000"/>
          <w:sz w:val="24"/>
          <w:szCs w:val="24"/>
        </w:rPr>
        <w:t> “</w:t>
      </w:r>
      <w:r w:rsidRPr="004F0C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5.2.2.12.</w:t>
      </w:r>
      <w:r w:rsidRPr="004F0C05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4F0C05">
        <w:rPr>
          <w:rFonts w:ascii="Times New Roman" w:hAnsi="Times New Roman" w:cs="Times New Roman"/>
          <w:color w:val="000000"/>
          <w:sz w:val="24"/>
          <w:szCs w:val="24"/>
        </w:rPr>
        <w:t>Declaração de que tomou conhecimento de todas as informações e das condições locais para o cumprimento das obrigações objeto da licitação.</w:t>
      </w:r>
      <w:r w:rsidRPr="004F0C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F0C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5.2.2.13</w:t>
      </w:r>
      <w:r w:rsidRPr="004F0C05">
        <w:rPr>
          <w:rFonts w:ascii="Times New Roman" w:hAnsi="Times New Roman" w:cs="Times New Roman"/>
          <w:color w:val="000000"/>
          <w:sz w:val="24"/>
          <w:szCs w:val="24"/>
        </w:rPr>
        <w:t xml:space="preserve">. A apresentação da declaração de conhecimento das condições e grau de dificuldade do objeto a ser contrato é obrigatória. Razão pela qual, a alegação de seu desconhecimento não será admitida como justificativa para que a Contratada se exima das obrigações assumidas em decorrência desta </w:t>
      </w:r>
      <w:proofErr w:type="gramStart"/>
      <w:r w:rsidRPr="004F0C05">
        <w:rPr>
          <w:rFonts w:ascii="Times New Roman" w:hAnsi="Times New Roman" w:cs="Times New Roman"/>
          <w:color w:val="000000"/>
          <w:sz w:val="24"/>
          <w:szCs w:val="24"/>
        </w:rPr>
        <w:t>Concorrência.”</w:t>
      </w:r>
      <w:proofErr w:type="gramEnd"/>
    </w:p>
    <w:p w:rsidR="00DF7851" w:rsidRPr="004F0C05" w:rsidRDefault="00DF7851" w:rsidP="00DF7851">
      <w:pPr>
        <w:shd w:val="clear" w:color="auto" w:fill="FDFDF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05">
        <w:rPr>
          <w:rFonts w:ascii="Times New Roman" w:hAnsi="Times New Roman" w:cs="Times New Roman"/>
          <w:color w:val="000000"/>
          <w:sz w:val="24"/>
          <w:szCs w:val="24"/>
        </w:rPr>
        <w:t> Segue subitens ao termo de referência:</w:t>
      </w:r>
    </w:p>
    <w:p w:rsidR="00DF7851" w:rsidRPr="004F0C05" w:rsidRDefault="00DF7851" w:rsidP="00DF7851">
      <w:pPr>
        <w:shd w:val="clear" w:color="auto" w:fill="FDFDF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05">
        <w:rPr>
          <w:rFonts w:ascii="Times New Roman" w:hAnsi="Times New Roman" w:cs="Times New Roman"/>
          <w:color w:val="000000"/>
          <w:sz w:val="24"/>
          <w:szCs w:val="24"/>
        </w:rPr>
        <w:t> “16.         DA VISTORIA</w:t>
      </w:r>
    </w:p>
    <w:p w:rsidR="00DF7851" w:rsidRPr="004F0C05" w:rsidRDefault="00DF7851" w:rsidP="00DF7851">
      <w:pPr>
        <w:shd w:val="clear" w:color="auto" w:fill="FDFDF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05">
        <w:rPr>
          <w:rFonts w:ascii="Times New Roman" w:hAnsi="Times New Roman" w:cs="Times New Roman"/>
          <w:color w:val="000000"/>
          <w:sz w:val="24"/>
          <w:szCs w:val="24"/>
        </w:rPr>
        <w:t>16.1.       Para o correto dimensionamento e elaboração de sua proposta, o Licitante poderá conhecer as instalações dos locais de execução dos serviços, acompanhado por servidor designado para esse fim, de</w:t>
      </w:r>
      <w:r w:rsidRPr="004F0C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F0C05">
        <w:rPr>
          <w:rStyle w:val="object"/>
          <w:rFonts w:ascii="Times New Roman" w:hAnsi="Times New Roman" w:cs="Times New Roman"/>
          <w:color w:val="336699"/>
          <w:sz w:val="24"/>
          <w:szCs w:val="24"/>
        </w:rPr>
        <w:t>segunda</w:t>
      </w:r>
      <w:r w:rsidRPr="004F0C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F0C05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4F0C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F0C05">
        <w:rPr>
          <w:rStyle w:val="object"/>
          <w:rFonts w:ascii="Times New Roman" w:hAnsi="Times New Roman" w:cs="Times New Roman"/>
          <w:color w:val="336699"/>
          <w:sz w:val="24"/>
          <w:szCs w:val="24"/>
        </w:rPr>
        <w:t>sexta</w:t>
      </w:r>
      <w:r w:rsidRPr="004F0C05">
        <w:rPr>
          <w:rFonts w:ascii="Times New Roman" w:hAnsi="Times New Roman" w:cs="Times New Roman"/>
          <w:color w:val="000000"/>
          <w:sz w:val="24"/>
          <w:szCs w:val="24"/>
        </w:rPr>
        <w:t>-feira, das 09h00min horas às 16h00min horas, devendo o agendamento ser efetuado previamente pelo telefone</w:t>
      </w:r>
      <w:r w:rsidRPr="004F0C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4" w:history="1">
        <w:r w:rsidRPr="004F0C05">
          <w:rPr>
            <w:rStyle w:val="Hyperlink"/>
            <w:rFonts w:ascii="Times New Roman" w:hAnsi="Times New Roman" w:cs="Times New Roman"/>
            <w:color w:val="336699"/>
            <w:sz w:val="24"/>
            <w:szCs w:val="24"/>
            <w:u w:val="none"/>
          </w:rPr>
          <w:t>(71)3283-5820</w:t>
        </w:r>
      </w:hyperlink>
      <w:r w:rsidRPr="004F0C05">
        <w:rPr>
          <w:rFonts w:ascii="Times New Roman" w:hAnsi="Times New Roman" w:cs="Times New Roman"/>
          <w:color w:val="000000"/>
          <w:sz w:val="24"/>
          <w:szCs w:val="24"/>
        </w:rPr>
        <w:t>, até o segundo dia útil anterior ao dia da sessão de abertura do certame licitatório.  16.2.      De acordo com o Acórdão nº 889/2010, Plenário, do TCU, a exigência de vistoria mostra-se em consonância com art. 30, III, da Lei nº 8.666/93, além de “ser salutar que a Licitante conheça as condições locais onde serão cumpridas as obrigações, objeto da licitação, de forma a identificar, em tempo de se manifestar antes da abertura da licitação, de eventual necessidade de adaptações que se fizerem necessárias para a prestação dos serviços”. A apresentação da declaração de conhecimento das condições e grau de dificuldade do objeto a ser contrato é obrigatória.</w:t>
      </w:r>
    </w:p>
    <w:p w:rsidR="00DF7851" w:rsidRPr="004F0C05" w:rsidRDefault="00DF7851" w:rsidP="00DF7851">
      <w:pPr>
        <w:shd w:val="clear" w:color="auto" w:fill="FDFDF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05">
        <w:rPr>
          <w:rFonts w:ascii="Times New Roman" w:hAnsi="Times New Roman" w:cs="Times New Roman"/>
          <w:color w:val="000000"/>
          <w:sz w:val="24"/>
          <w:szCs w:val="24"/>
        </w:rPr>
        <w:t xml:space="preserve">16.3.       A realização de vistoria permite aos interessados em participar da licitação em conhecer detalhadamente os serviços que deverão ser prestados, avaliando in loco o grau de complexidade do mesmo. 16.4.       Uma vez identificada a necessidade de correção nas peças técnicas fornecidos pelo Órgão, o Licitante deverá em tempo hábil se manifestar antes da abertura do certame, não cabendo após a contratação alegações de dificuldades para atender o objeto licitado. 16.5.               É fundamental que todos os Licitantes realizem vistoria para reconhecimento do local, das condições, restrições e dos quantitativos dos serviços, sendo facultada aos Licitantes a realização de algumas medições in loco.  16.6.         O profissional que realizar a vistoria deverá portar </w:t>
      </w:r>
      <w:r w:rsidRPr="004F0C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autorização do responsável técnico indicado pela empresa, caso não seja ele mesmo possível de realizar a visita. Para a vistoria, o Licitante, ou o seu representante deverá estar devidamente identificado. 16.7.             O prazo para vistoria iniciar-se-á no dia útil seguinte ao da publicação do Edital, estendendo-se até o segundo dia útil anterior à data prevista para abertura dos envelopes. 16.8.       A Declaração de Vistoria deverá ser assinada pelo representante legal e/ou responsável técnico da empresa, declarando estar ciente das condições atuais da edificação e do terreno onde será realizada a </w:t>
      </w:r>
      <w:proofErr w:type="gramStart"/>
      <w:r w:rsidRPr="004F0C05">
        <w:rPr>
          <w:rFonts w:ascii="Times New Roman" w:hAnsi="Times New Roman" w:cs="Times New Roman"/>
          <w:color w:val="000000"/>
          <w:sz w:val="24"/>
          <w:szCs w:val="24"/>
        </w:rPr>
        <w:t>obra.”</w:t>
      </w:r>
      <w:proofErr w:type="gramEnd"/>
    </w:p>
    <w:p w:rsidR="00DF7851" w:rsidRPr="004F0C05" w:rsidRDefault="00DF7851" w:rsidP="00DF7851">
      <w:pPr>
        <w:shd w:val="clear" w:color="auto" w:fill="FDFDF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F0C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Questionamento:</w:t>
      </w:r>
    </w:p>
    <w:p w:rsidR="00DF7851" w:rsidRPr="004F0C05" w:rsidRDefault="00DF7851" w:rsidP="00DF7851">
      <w:pPr>
        <w:shd w:val="clear" w:color="auto" w:fill="FDFDF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05">
        <w:rPr>
          <w:rFonts w:ascii="Times New Roman" w:hAnsi="Times New Roman" w:cs="Times New Roman"/>
          <w:color w:val="000000"/>
          <w:sz w:val="24"/>
          <w:szCs w:val="24"/>
        </w:rPr>
        <w:t xml:space="preserve"> Diante do </w:t>
      </w:r>
      <w:proofErr w:type="gramStart"/>
      <w:r w:rsidRPr="004F0C05">
        <w:rPr>
          <w:rFonts w:ascii="Times New Roman" w:hAnsi="Times New Roman" w:cs="Times New Roman"/>
          <w:color w:val="000000"/>
          <w:sz w:val="24"/>
          <w:szCs w:val="24"/>
        </w:rPr>
        <w:t>exposto e exigência contidas</w:t>
      </w:r>
      <w:proofErr w:type="gramEnd"/>
      <w:r w:rsidRPr="004F0C05">
        <w:rPr>
          <w:rFonts w:ascii="Times New Roman" w:hAnsi="Times New Roman" w:cs="Times New Roman"/>
          <w:color w:val="000000"/>
          <w:sz w:val="24"/>
          <w:szCs w:val="24"/>
        </w:rPr>
        <w:t xml:space="preserve"> no edital e termo de referência do certame supracitado entendemos que a visita é facultativa e que podemos apresentar declaração de conhecimento das condições e grau de dificuldade do objeto a ser contratado, esta obrigatória. Salientamos que visualizamos respostas aos questionamentos realizado pelas licitantes ao órgão e observamos que </w:t>
      </w:r>
      <w:proofErr w:type="gramStart"/>
      <w:r w:rsidRPr="004F0C05">
        <w:rPr>
          <w:rFonts w:ascii="Times New Roman" w:hAnsi="Times New Roman" w:cs="Times New Roman"/>
          <w:color w:val="000000"/>
          <w:sz w:val="24"/>
          <w:szCs w:val="24"/>
        </w:rPr>
        <w:t>as resposta</w:t>
      </w:r>
      <w:proofErr w:type="gramEnd"/>
      <w:r w:rsidRPr="004F0C05">
        <w:rPr>
          <w:rFonts w:ascii="Times New Roman" w:hAnsi="Times New Roman" w:cs="Times New Roman"/>
          <w:color w:val="000000"/>
          <w:sz w:val="24"/>
          <w:szCs w:val="24"/>
        </w:rPr>
        <w:t xml:space="preserve"> foram unânimes a obrigação da realização da visita, tornando a obrigatória. Entramos em contato através do número telefônico</w:t>
      </w:r>
      <w:r w:rsidRPr="004F0C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Pr="004F0C05">
          <w:rPr>
            <w:rStyle w:val="Hyperlink"/>
            <w:rFonts w:ascii="Times New Roman" w:hAnsi="Times New Roman" w:cs="Times New Roman"/>
            <w:color w:val="336699"/>
            <w:sz w:val="24"/>
            <w:szCs w:val="24"/>
            <w:u w:val="none"/>
          </w:rPr>
          <w:t>(77) 3429- 2734</w:t>
        </w:r>
      </w:hyperlink>
      <w:r w:rsidRPr="004F0C0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F0C05">
        <w:rPr>
          <w:rFonts w:ascii="Times New Roman" w:hAnsi="Times New Roman" w:cs="Times New Roman"/>
          <w:color w:val="000000"/>
          <w:sz w:val="24"/>
          <w:szCs w:val="24"/>
        </w:rPr>
        <w:t>com o engenheiro Robson Ledo afim de agendar digna visita. O mesmo respondeu que seria impossível pois o órgão está com suas atividades paralisadas.</w:t>
      </w:r>
    </w:p>
    <w:p w:rsidR="00DF7851" w:rsidRPr="004F0C05" w:rsidRDefault="00DF7851" w:rsidP="00DF7851">
      <w:pPr>
        <w:shd w:val="clear" w:color="auto" w:fill="FDFDF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F0C05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Perguntamos:</w:t>
      </w:r>
    </w:p>
    <w:p w:rsidR="00DF7851" w:rsidRPr="004F0C05" w:rsidRDefault="00DF7851" w:rsidP="00DF7851">
      <w:pPr>
        <w:shd w:val="clear" w:color="auto" w:fill="FDFDF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05">
        <w:rPr>
          <w:rFonts w:ascii="Times New Roman" w:hAnsi="Times New Roman" w:cs="Times New Roman"/>
          <w:color w:val="000000"/>
          <w:sz w:val="24"/>
          <w:szCs w:val="24"/>
        </w:rPr>
        <w:t> Ocorrerá a prorrogação de abertura da sessão diante do fato que o servidor não se encontra ou o órgão acatar a declaração de conhecimento das condições e grau de dificuldade do objeto, passando a ser facultativa a vistoria?</w:t>
      </w:r>
    </w:p>
    <w:p w:rsidR="00DF7851" w:rsidRPr="004F0C05" w:rsidRDefault="00DF7851" w:rsidP="00DF7851">
      <w:pPr>
        <w:shd w:val="clear" w:color="auto" w:fill="FDFDF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C05">
        <w:rPr>
          <w:rFonts w:ascii="Times New Roman" w:hAnsi="Times New Roman" w:cs="Times New Roman"/>
          <w:color w:val="000000"/>
          <w:sz w:val="24"/>
          <w:szCs w:val="24"/>
        </w:rPr>
        <w:t> Solicitamos o envio de mensagem acusando o recebimento desta, ao mesmo tempo em que agradecemos sua atenção e presteza no atendimento a esta solicitação, informando que, em casos de dúvidas, estamos à disposição para esclarecer.</w:t>
      </w:r>
    </w:p>
    <w:p w:rsidR="004F0C05" w:rsidRDefault="004F0C05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</w:p>
    <w:p w:rsidR="00A14C49" w:rsidRPr="004F0C05" w:rsidRDefault="00A14C49">
      <w:pP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4F0C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RESPOSTA:</w:t>
      </w:r>
    </w:p>
    <w:p w:rsidR="004656E8" w:rsidRPr="004F0C05" w:rsidRDefault="00A14C49">
      <w:pPr>
        <w:rPr>
          <w:rFonts w:ascii="Times New Roman" w:hAnsi="Times New Roman" w:cs="Times New Roman"/>
          <w:sz w:val="24"/>
          <w:szCs w:val="24"/>
        </w:rPr>
      </w:pPr>
      <w:r w:rsidRPr="004F0C05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Desde o início da ocupação do Campus pelos alunos foi negociado que a atividade de vistoria do prédio administrativo, para efeitos da licitação, será liberada. Assim, a empresa poderá realizar a vistoria e, para tanto, devem ligar no número</w:t>
      </w:r>
      <w:r w:rsidRPr="004F0C0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 </w:t>
      </w:r>
      <w:hyperlink r:id="rId6" w:history="1">
        <w:r w:rsidRPr="004F0C05">
          <w:rPr>
            <w:rStyle w:val="Hyperlink"/>
            <w:rFonts w:ascii="Times New Roman" w:hAnsi="Times New Roman" w:cs="Times New Roman"/>
            <w:color w:val="336699"/>
            <w:sz w:val="24"/>
            <w:szCs w:val="24"/>
            <w:u w:val="none"/>
            <w:shd w:val="clear" w:color="auto" w:fill="FDFDFD"/>
          </w:rPr>
          <w:t>(77 98829 2038</w:t>
        </w:r>
      </w:hyperlink>
      <w:r w:rsidRPr="004F0C05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), ou encaminhar e-mail marcando dia e horário, para que a autoridade responsável possa acompanhá-los e assinar o atestado de vistoria.</w:t>
      </w:r>
    </w:p>
    <w:p w:rsidR="00A14C49" w:rsidRPr="004F0C05" w:rsidRDefault="004F0C05">
      <w:pPr>
        <w:rPr>
          <w:rFonts w:ascii="Times New Roman" w:hAnsi="Times New Roman" w:cs="Times New Roman"/>
          <w:sz w:val="24"/>
          <w:szCs w:val="24"/>
        </w:rPr>
      </w:pPr>
      <w:r w:rsidRPr="004F0C05">
        <w:rPr>
          <w:rFonts w:ascii="Times New Roman" w:hAnsi="Times New Roman" w:cs="Times New Roman"/>
          <w:sz w:val="24"/>
          <w:szCs w:val="24"/>
        </w:rPr>
        <w:t>Ademais, reitera-se que a vistoria NÃO é facultativa.</w:t>
      </w:r>
      <w:bookmarkStart w:id="0" w:name="_GoBack"/>
      <w:bookmarkEnd w:id="0"/>
    </w:p>
    <w:p w:rsidR="00A14C49" w:rsidRDefault="00A14C49"/>
    <w:p w:rsidR="00A14C49" w:rsidRDefault="00A14C49"/>
    <w:p w:rsidR="00A14C49" w:rsidRDefault="00A14C49"/>
    <w:sectPr w:rsidR="00A14C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49"/>
    <w:rsid w:val="000146D8"/>
    <w:rsid w:val="00066058"/>
    <w:rsid w:val="000A2578"/>
    <w:rsid w:val="000C1846"/>
    <w:rsid w:val="000D1094"/>
    <w:rsid w:val="000D52EC"/>
    <w:rsid w:val="000E1576"/>
    <w:rsid w:val="000F47EF"/>
    <w:rsid w:val="001326FA"/>
    <w:rsid w:val="00136682"/>
    <w:rsid w:val="001B23F1"/>
    <w:rsid w:val="00240C17"/>
    <w:rsid w:val="00243C8E"/>
    <w:rsid w:val="002543FF"/>
    <w:rsid w:val="002710B5"/>
    <w:rsid w:val="00293ADC"/>
    <w:rsid w:val="002957C3"/>
    <w:rsid w:val="002E2A91"/>
    <w:rsid w:val="003121B5"/>
    <w:rsid w:val="00327F28"/>
    <w:rsid w:val="003B7AD6"/>
    <w:rsid w:val="004067C6"/>
    <w:rsid w:val="00413105"/>
    <w:rsid w:val="004656E8"/>
    <w:rsid w:val="004E7AE5"/>
    <w:rsid w:val="004F0C05"/>
    <w:rsid w:val="00527898"/>
    <w:rsid w:val="0057156B"/>
    <w:rsid w:val="005B0DC0"/>
    <w:rsid w:val="005D0A15"/>
    <w:rsid w:val="006C374A"/>
    <w:rsid w:val="006D292C"/>
    <w:rsid w:val="007359C3"/>
    <w:rsid w:val="00753DE6"/>
    <w:rsid w:val="007902AA"/>
    <w:rsid w:val="007A26AE"/>
    <w:rsid w:val="007A4CB9"/>
    <w:rsid w:val="007E75AD"/>
    <w:rsid w:val="007F62A6"/>
    <w:rsid w:val="00800952"/>
    <w:rsid w:val="0085525A"/>
    <w:rsid w:val="00904C6C"/>
    <w:rsid w:val="0094261B"/>
    <w:rsid w:val="00947896"/>
    <w:rsid w:val="00965A58"/>
    <w:rsid w:val="00971CE5"/>
    <w:rsid w:val="00A14C49"/>
    <w:rsid w:val="00A52DDE"/>
    <w:rsid w:val="00AB0D42"/>
    <w:rsid w:val="00AD5925"/>
    <w:rsid w:val="00AE777F"/>
    <w:rsid w:val="00B8468E"/>
    <w:rsid w:val="00B958C4"/>
    <w:rsid w:val="00BA3499"/>
    <w:rsid w:val="00BD2426"/>
    <w:rsid w:val="00BE2E26"/>
    <w:rsid w:val="00C14B6B"/>
    <w:rsid w:val="00C401A3"/>
    <w:rsid w:val="00C43C82"/>
    <w:rsid w:val="00C806BC"/>
    <w:rsid w:val="00C80779"/>
    <w:rsid w:val="00CB45B4"/>
    <w:rsid w:val="00CD56EF"/>
    <w:rsid w:val="00D66B49"/>
    <w:rsid w:val="00D826C8"/>
    <w:rsid w:val="00DF358F"/>
    <w:rsid w:val="00DF7851"/>
    <w:rsid w:val="00E1011E"/>
    <w:rsid w:val="00E543EA"/>
    <w:rsid w:val="00E5552C"/>
    <w:rsid w:val="00E63ED8"/>
    <w:rsid w:val="00E75DFA"/>
    <w:rsid w:val="00EE0479"/>
    <w:rsid w:val="00F2407C"/>
    <w:rsid w:val="00FE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7A1EB-3BA3-4A6D-ADBC-2A5FC890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14C49"/>
  </w:style>
  <w:style w:type="character" w:customStyle="1" w:styleId="object">
    <w:name w:val="object"/>
    <w:basedOn w:val="Fontepargpadro"/>
    <w:rsid w:val="00A14C49"/>
  </w:style>
  <w:style w:type="character" w:styleId="Hyperlink">
    <w:name w:val="Hyperlink"/>
    <w:basedOn w:val="Fontepargpadro"/>
    <w:uiPriority w:val="99"/>
    <w:semiHidden/>
    <w:unhideWhenUsed/>
    <w:rsid w:val="00A14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(77%2098829%202038" TargetMode="External"/><Relationship Id="rId5" Type="http://schemas.openxmlformats.org/officeDocument/2006/relationships/hyperlink" Target="callto:(77)%203429-%202734" TargetMode="External"/><Relationship Id="rId4" Type="http://schemas.openxmlformats.org/officeDocument/2006/relationships/hyperlink" Target="callto:(71)3283-582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Caina Almeida Dias</dc:creator>
  <cp:keywords/>
  <dc:description/>
  <cp:lastModifiedBy>Caina Almeida Dias</cp:lastModifiedBy>
  <cp:revision>3</cp:revision>
  <dcterms:created xsi:type="dcterms:W3CDTF">2016-11-01T13:56:00Z</dcterms:created>
  <dcterms:modified xsi:type="dcterms:W3CDTF">2016-11-01T14:06:00Z</dcterms:modified>
</cp:coreProperties>
</file>